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92E" w:rsidRPr="00277064" w14:paraId="24909FB7" w14:textId="77777777" w:rsidTr="00A8492E">
        <w:tc>
          <w:tcPr>
            <w:tcW w:w="9016" w:type="dxa"/>
          </w:tcPr>
          <w:p w14:paraId="0035A1E6" w14:textId="3EA4D565" w:rsidR="00331176" w:rsidRPr="001A36D2" w:rsidRDefault="00A8492E" w:rsidP="001A36D2">
            <w:pPr>
              <w:jc w:val="center"/>
              <w:rPr>
                <w:b/>
                <w:bCs/>
                <w:lang w:val="en-GB"/>
              </w:rPr>
            </w:pPr>
            <w:r w:rsidRPr="00EF0E9F">
              <w:rPr>
                <w:rFonts w:cstheme="minorHAnsi"/>
                <w:b/>
                <w:bCs/>
                <w:lang w:val="en-US"/>
              </w:rPr>
              <w:t>Declaration of Compliance for Belgium,</w:t>
            </w:r>
            <w:r w:rsidR="00EF0E9F" w:rsidRPr="00EF0E9F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F0E9F" w:rsidRPr="00EF0E9F">
              <w:rPr>
                <w:b/>
                <w:bCs/>
                <w:lang w:val="en-GB"/>
              </w:rPr>
              <w:t>Delegated Regulation</w:t>
            </w:r>
            <w:r w:rsidR="00EF0E9F" w:rsidRPr="00BC44DE">
              <w:rPr>
                <w:b/>
                <w:bCs/>
                <w:lang w:val="en-GB"/>
              </w:rPr>
              <w:t xml:space="preserve"> (EU) No. </w:t>
            </w:r>
            <w:r w:rsidR="001A36D2">
              <w:rPr>
                <w:b/>
                <w:bCs/>
                <w:lang w:val="en-GB"/>
              </w:rPr>
              <w:t>886</w:t>
            </w:r>
            <w:r w:rsidR="00EF0E9F" w:rsidRPr="00BC44DE">
              <w:rPr>
                <w:b/>
                <w:bCs/>
                <w:lang w:val="en-GB"/>
              </w:rPr>
              <w:t>/</w:t>
            </w:r>
            <w:r w:rsidR="001A36D2">
              <w:rPr>
                <w:b/>
                <w:bCs/>
                <w:lang w:val="en-GB"/>
              </w:rPr>
              <w:t>2013</w:t>
            </w:r>
          </w:p>
        </w:tc>
      </w:tr>
    </w:tbl>
    <w:p w14:paraId="56DEC58D" w14:textId="77777777" w:rsidR="00EF0E9F" w:rsidRDefault="00EF0E9F">
      <w:pPr>
        <w:rPr>
          <w:rFonts w:cstheme="minorHAnsi"/>
          <w:b/>
          <w:bCs/>
          <w:sz w:val="28"/>
          <w:szCs w:val="28"/>
          <w:lang w:val="en-US"/>
        </w:rPr>
      </w:pPr>
    </w:p>
    <w:p w14:paraId="2D13A4AB" w14:textId="314415B1" w:rsidR="00EF0E9F" w:rsidRPr="00EF0E9F" w:rsidRDefault="00EF0E9F" w:rsidP="00331176">
      <w:pPr>
        <w:jc w:val="center"/>
        <w:rPr>
          <w:rFonts w:cstheme="minorHAnsi"/>
          <w:i/>
          <w:iCs/>
          <w:sz w:val="20"/>
          <w:szCs w:val="20"/>
          <w:lang w:val="en-US"/>
        </w:rPr>
      </w:pPr>
      <w:r w:rsidRPr="00EF0E9F">
        <w:rPr>
          <w:rFonts w:cstheme="minorHAnsi"/>
          <w:i/>
          <w:iCs/>
          <w:sz w:val="20"/>
          <w:szCs w:val="20"/>
          <w:lang w:val="en-US"/>
        </w:rPr>
        <w:t>Note: this template is based on the EU-EIP and TISA template Version 1.</w:t>
      </w:r>
      <w:r w:rsidR="001A36D2">
        <w:rPr>
          <w:rFonts w:cstheme="minorHAnsi"/>
          <w:i/>
          <w:iCs/>
          <w:sz w:val="20"/>
          <w:szCs w:val="20"/>
          <w:lang w:val="en-US"/>
        </w:rPr>
        <w:t>2</w:t>
      </w:r>
      <w:r>
        <w:rPr>
          <w:rFonts w:cstheme="minorHAnsi"/>
          <w:i/>
          <w:iCs/>
          <w:sz w:val="20"/>
          <w:szCs w:val="20"/>
          <w:lang w:val="en-US"/>
        </w:rPr>
        <w:t xml:space="preserve"> – February 201</w:t>
      </w:r>
      <w:r w:rsidR="001A36D2">
        <w:rPr>
          <w:rFonts w:cstheme="minorHAnsi"/>
          <w:i/>
          <w:iCs/>
          <w:sz w:val="20"/>
          <w:szCs w:val="20"/>
          <w:lang w:val="en-US"/>
        </w:rPr>
        <w:t>7</w:t>
      </w:r>
    </w:p>
    <w:p w14:paraId="08FE1305" w14:textId="52E3161F" w:rsidR="00EF0E9F" w:rsidRDefault="00EF0E9F" w:rsidP="00331176">
      <w:pPr>
        <w:pStyle w:val="Default"/>
        <w:jc w:val="center"/>
        <w:rPr>
          <w:i/>
          <w:iCs/>
          <w:sz w:val="22"/>
          <w:szCs w:val="22"/>
          <w:lang w:val="en-GB"/>
        </w:rPr>
      </w:pPr>
      <w:r w:rsidRPr="00BC44DE">
        <w:rPr>
          <w:i/>
          <w:iCs/>
          <w:sz w:val="22"/>
          <w:szCs w:val="22"/>
          <w:lang w:val="en-GB"/>
        </w:rPr>
        <w:t xml:space="preserve">Declaration of Compliance (self-declaration) with the Delegated Regulation (EU) No. </w:t>
      </w:r>
      <w:r w:rsidR="001A36D2">
        <w:rPr>
          <w:i/>
          <w:iCs/>
          <w:sz w:val="22"/>
          <w:szCs w:val="22"/>
          <w:lang w:val="en-GB"/>
        </w:rPr>
        <w:t>886/2013</w:t>
      </w:r>
      <w:r w:rsidRPr="00BC44DE">
        <w:rPr>
          <w:i/>
          <w:iCs/>
          <w:sz w:val="22"/>
          <w:szCs w:val="22"/>
          <w:lang w:val="en-GB"/>
        </w:rPr>
        <w:t xml:space="preserve"> of the European Commission with regard to the provision of </w:t>
      </w:r>
      <w:r w:rsidR="001A36D2">
        <w:rPr>
          <w:i/>
          <w:iCs/>
          <w:sz w:val="22"/>
          <w:szCs w:val="22"/>
          <w:lang w:val="en-GB"/>
        </w:rPr>
        <w:t>Road Safety-Related Traffic Information</w:t>
      </w:r>
      <w:r w:rsidRPr="00BC44DE">
        <w:rPr>
          <w:i/>
          <w:iCs/>
          <w:sz w:val="22"/>
          <w:szCs w:val="22"/>
          <w:lang w:val="en-GB"/>
        </w:rPr>
        <w:t xml:space="preserve"> (Priority Action </w:t>
      </w:r>
      <w:r w:rsidR="001A36D2">
        <w:rPr>
          <w:i/>
          <w:iCs/>
          <w:sz w:val="22"/>
          <w:szCs w:val="22"/>
          <w:lang w:val="en-GB"/>
        </w:rPr>
        <w:t>C</w:t>
      </w:r>
      <w:r w:rsidRPr="00BC44DE">
        <w:rPr>
          <w:i/>
          <w:iCs/>
          <w:sz w:val="22"/>
          <w:szCs w:val="22"/>
          <w:lang w:val="en-GB"/>
        </w:rPr>
        <w:t>)</w:t>
      </w:r>
    </w:p>
    <w:p w14:paraId="3553991A" w14:textId="77777777" w:rsidR="00331176" w:rsidRPr="00BC44DE" w:rsidRDefault="00331176" w:rsidP="00331176">
      <w:pPr>
        <w:pStyle w:val="Default"/>
        <w:rPr>
          <w:sz w:val="22"/>
          <w:szCs w:val="22"/>
          <w:lang w:val="en-GB"/>
        </w:rPr>
      </w:pPr>
    </w:p>
    <w:p w14:paraId="162C50B4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Trading entity: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&lt;Company Name&gt;</w:t>
      </w:r>
    </w:p>
    <w:p w14:paraId="3D20D179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Trading name (optional):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&lt;Company name abbreviation&gt;</w:t>
      </w:r>
    </w:p>
    <w:p w14:paraId="2F10DEC2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Address: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&lt;address, postal code, city, country&gt;</w:t>
      </w:r>
    </w:p>
    <w:p w14:paraId="353E7D1D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Registered at: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 xml:space="preserve">&lt;national registry of companies or similar&gt; </w:t>
      </w:r>
      <w:r w:rsidRPr="00BC44DE">
        <w:rPr>
          <w:rStyle w:val="FootnoteReference"/>
          <w:sz w:val="22"/>
          <w:szCs w:val="22"/>
        </w:rPr>
        <w:footnoteReference w:id="1"/>
      </w:r>
    </w:p>
    <w:p w14:paraId="395283B3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Registry Number: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 xml:space="preserve">&lt;Company Registry Number&gt; </w:t>
      </w:r>
      <w:r w:rsidRPr="00BC44DE">
        <w:rPr>
          <w:rStyle w:val="FootnoteReference"/>
          <w:sz w:val="22"/>
          <w:szCs w:val="22"/>
        </w:rPr>
        <w:footnoteReference w:id="2"/>
      </w:r>
    </w:p>
    <w:p w14:paraId="2D932C6A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Authorised Representative: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&lt;First name, Last name&gt;</w:t>
      </w:r>
    </w:p>
    <w:p w14:paraId="021BB5CE" w14:textId="77777777" w:rsidR="00EF0E9F" w:rsidRPr="00BC44DE" w:rsidRDefault="00EF0E9F" w:rsidP="00EF0E9F">
      <w:pPr>
        <w:pStyle w:val="Default"/>
        <w:rPr>
          <w:sz w:val="22"/>
          <w:szCs w:val="22"/>
          <w:lang w:val="en-GB"/>
        </w:rPr>
      </w:pPr>
    </w:p>
    <w:p w14:paraId="7C1A4466" w14:textId="5C73D120" w:rsidR="00EF0E9F" w:rsidRPr="00BC44DE" w:rsidRDefault="00EF0E9F" w:rsidP="00EF0E9F">
      <w:pPr>
        <w:pStyle w:val="Default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The undersigned person declares, acting in this as authorised representative of </w:t>
      </w:r>
      <w:r w:rsidRPr="00BC44DE">
        <w:rPr>
          <w:b/>
          <w:bCs/>
          <w:sz w:val="22"/>
          <w:szCs w:val="22"/>
          <w:lang w:val="en-GB"/>
        </w:rPr>
        <w:t>&lt;company name/abbreviation&gt;</w:t>
      </w:r>
      <w:r w:rsidRPr="00BC44DE">
        <w:rPr>
          <w:sz w:val="22"/>
          <w:szCs w:val="22"/>
          <w:lang w:val="en-GB"/>
        </w:rPr>
        <w:t xml:space="preserve"> to comply with the Commission Delegated Regulation (EU) No. </w:t>
      </w:r>
      <w:r w:rsidR="001A36D2">
        <w:rPr>
          <w:sz w:val="22"/>
          <w:szCs w:val="22"/>
          <w:lang w:val="en-GB"/>
        </w:rPr>
        <w:t>886/2013</w:t>
      </w:r>
      <w:r w:rsidRPr="00BC44DE">
        <w:rPr>
          <w:sz w:val="22"/>
          <w:szCs w:val="22"/>
          <w:lang w:val="en-GB"/>
        </w:rPr>
        <w:t xml:space="preserve"> with regard to the provision of </w:t>
      </w:r>
      <w:r w:rsidR="001A36D2">
        <w:rPr>
          <w:sz w:val="22"/>
          <w:szCs w:val="22"/>
          <w:lang w:val="en-GB"/>
        </w:rPr>
        <w:t>Road Safety-Related</w:t>
      </w:r>
      <w:r w:rsidR="00B15167">
        <w:rPr>
          <w:sz w:val="22"/>
          <w:szCs w:val="22"/>
          <w:lang w:val="en-GB"/>
        </w:rPr>
        <w:t xml:space="preserve"> Traffic Information</w:t>
      </w:r>
      <w:r w:rsidRPr="00BC44DE">
        <w:rPr>
          <w:sz w:val="22"/>
          <w:szCs w:val="22"/>
          <w:lang w:val="en-GB"/>
        </w:rPr>
        <w:t xml:space="preserve">, especially that </w:t>
      </w:r>
      <w:r w:rsidRPr="00BC44DE">
        <w:rPr>
          <w:b/>
          <w:bCs/>
          <w:sz w:val="22"/>
          <w:szCs w:val="22"/>
          <w:lang w:val="en-GB"/>
        </w:rPr>
        <w:t>&lt;Company name/abbreviation&gt;</w:t>
      </w:r>
      <w:r w:rsidRPr="00BC44DE">
        <w:rPr>
          <w:sz w:val="22"/>
          <w:szCs w:val="22"/>
          <w:lang w:val="en-GB"/>
        </w:rPr>
        <w:t>:</w:t>
      </w:r>
    </w:p>
    <w:p w14:paraId="367CDDEA" w14:textId="77777777" w:rsidR="001A36D2" w:rsidRPr="001A36D2" w:rsidRDefault="001A36D2" w:rsidP="001A36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BE"/>
        </w:rPr>
      </w:pPr>
    </w:p>
    <w:p w14:paraId="720B22EF" w14:textId="66465E61" w:rsidR="001A36D2" w:rsidRPr="001A36D2" w:rsidRDefault="001A36D2" w:rsidP="001A36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1A36D2">
        <w:rPr>
          <w:rFonts w:ascii="Calibri" w:hAnsi="Calibri" w:cs="Calibri"/>
          <w:color w:val="000000"/>
          <w:sz w:val="21"/>
          <w:szCs w:val="21"/>
          <w:lang w:val="en-BE"/>
        </w:rPr>
        <w:t>are providing, or starting from ______________________&lt;dd/mm/</w:t>
      </w:r>
      <w:proofErr w:type="spellStart"/>
      <w:r w:rsidRPr="001A36D2">
        <w:rPr>
          <w:rFonts w:ascii="Calibri" w:hAnsi="Calibri" w:cs="Calibri"/>
          <w:color w:val="000000"/>
          <w:sz w:val="21"/>
          <w:szCs w:val="21"/>
          <w:lang w:val="en-BE"/>
        </w:rPr>
        <w:t>yyyy</w:t>
      </w:r>
      <w:proofErr w:type="spellEnd"/>
      <w:r w:rsidRPr="001A36D2">
        <w:rPr>
          <w:rFonts w:ascii="Calibri" w:hAnsi="Calibri" w:cs="Calibri"/>
          <w:color w:val="000000"/>
          <w:sz w:val="21"/>
          <w:szCs w:val="21"/>
          <w:lang w:val="en-BE"/>
        </w:rPr>
        <w:t>&gt; will provide road safety-related traffic information according to the events or conditions defined in Article 3 and indicated below, namely</w:t>
      </w:r>
      <w:r>
        <w:rPr>
          <w:rStyle w:val="FootnoteReference"/>
          <w:rFonts w:ascii="Calibri" w:hAnsi="Calibri" w:cs="Calibri"/>
          <w:color w:val="000000"/>
          <w:sz w:val="21"/>
          <w:szCs w:val="21"/>
          <w:lang w:val="en-BE"/>
        </w:rPr>
        <w:footnoteReference w:id="3"/>
      </w:r>
      <w:r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: </w:t>
      </w:r>
    </w:p>
    <w:p w14:paraId="304817D9" w14:textId="30180F88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115287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8F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temporary slippery road; </w:t>
      </w:r>
    </w:p>
    <w:p w14:paraId="58C79E65" w14:textId="38242208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19204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animals, people, obstacles or debris on the road; </w:t>
      </w:r>
    </w:p>
    <w:p w14:paraId="7D147C3A" w14:textId="21908113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-64613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unprotected accident area; </w:t>
      </w:r>
    </w:p>
    <w:p w14:paraId="15EEC0B9" w14:textId="089D1002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14091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short-term road works; </w:t>
      </w:r>
    </w:p>
    <w:p w14:paraId="0364323B" w14:textId="03A49B70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-200572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reduced visibility; </w:t>
      </w:r>
    </w:p>
    <w:p w14:paraId="35E7BDAD" w14:textId="5ED4E54C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84074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wrong-way driver; </w:t>
      </w:r>
    </w:p>
    <w:p w14:paraId="16647130" w14:textId="0A49D6E8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-125558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unmanaged blockage of a road; </w:t>
      </w:r>
    </w:p>
    <w:p w14:paraId="26570206" w14:textId="4B4D9F84" w:rsidR="001A36D2" w:rsidRPr="001A36D2" w:rsidRDefault="00277064" w:rsidP="00611C6E">
      <w:p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-107705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exceptional weather conditions </w:t>
      </w:r>
    </w:p>
    <w:p w14:paraId="72F573DF" w14:textId="57CB8883" w:rsidR="001A36D2" w:rsidRDefault="001A36D2" w:rsidP="00611C6E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000000"/>
          <w:sz w:val="21"/>
          <w:szCs w:val="21"/>
          <w:lang w:val="en-BE"/>
        </w:rPr>
      </w:pPr>
      <w:r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in accordance with the content and </w:t>
      </w:r>
      <w:r w:rsidRPr="001A36D2">
        <w:rPr>
          <w:rFonts w:ascii="Arial" w:hAnsi="Arial" w:cs="Arial"/>
          <w:color w:val="000000"/>
          <w:sz w:val="20"/>
          <w:szCs w:val="20"/>
          <w:lang w:val="en-BE"/>
        </w:rPr>
        <w:t xml:space="preserve">requirement for updating defined </w:t>
      </w:r>
      <w:r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in Article 4; </w:t>
      </w:r>
    </w:p>
    <w:p w14:paraId="3640EBAC" w14:textId="77777777" w:rsidR="00611C6E" w:rsidRPr="001A36D2" w:rsidRDefault="00611C6E" w:rsidP="00611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4D6B2E18" w14:textId="1D941321" w:rsidR="001A36D2" w:rsidRPr="00611C6E" w:rsidRDefault="001A36D2" w:rsidP="00611C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611C6E">
        <w:rPr>
          <w:rFonts w:ascii="Calibri" w:hAnsi="Calibri" w:cs="Calibri"/>
          <w:color w:val="000000"/>
          <w:sz w:val="21"/>
          <w:szCs w:val="21"/>
          <w:lang w:val="en-BE"/>
        </w:rPr>
        <w:t xml:space="preserve">according to Article 5, will make this information available for: </w:t>
      </w:r>
    </w:p>
    <w:p w14:paraId="23D420C4" w14:textId="1E8053F5" w:rsidR="001A36D2" w:rsidRPr="001A36D2" w:rsidRDefault="00277064" w:rsidP="00611C6E">
      <w:pPr>
        <w:autoSpaceDE w:val="0"/>
        <w:autoSpaceDN w:val="0"/>
        <w:adjustRightInd w:val="0"/>
        <w:spacing w:after="54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110770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6E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all sections of the </w:t>
      </w:r>
      <w:r w:rsidR="00B45B90" w:rsidRPr="006477D0">
        <w:rPr>
          <w:rFonts w:ascii="Calibri" w:hAnsi="Calibri" w:cs="Calibri"/>
          <w:sz w:val="21"/>
          <w:szCs w:val="21"/>
          <w:lang w:val="en-US"/>
        </w:rPr>
        <w:t>Belgian TEN-T road network</w:t>
      </w:r>
      <w:r w:rsidR="001A36D2" w:rsidRPr="006477D0">
        <w:rPr>
          <w:rFonts w:ascii="Calibri" w:hAnsi="Calibri" w:cs="Calibri"/>
          <w:sz w:val="21"/>
          <w:szCs w:val="21"/>
          <w:lang w:val="en-BE"/>
        </w:rPr>
        <w:t xml:space="preserve"> </w:t>
      </w:r>
    </w:p>
    <w:p w14:paraId="1BF9D513" w14:textId="0410A582" w:rsidR="001A36D2" w:rsidRPr="001A36D2" w:rsidRDefault="00277064" w:rsidP="00611C6E">
      <w:p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-34740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4D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611C6E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>the road network as described in the appendix</w:t>
      </w:r>
      <w:r w:rsidR="00611C6E">
        <w:rPr>
          <w:rStyle w:val="FootnoteReference"/>
          <w:rFonts w:ascii="Calibri" w:hAnsi="Calibri" w:cs="Calibri"/>
          <w:color w:val="000000"/>
          <w:sz w:val="21"/>
          <w:szCs w:val="21"/>
          <w:lang w:val="en-BE"/>
        </w:rPr>
        <w:footnoteReference w:id="4"/>
      </w:r>
    </w:p>
    <w:p w14:paraId="5A6FF385" w14:textId="77777777" w:rsidR="001A36D2" w:rsidRPr="001A36D2" w:rsidRDefault="001A36D2" w:rsidP="001A36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13DE294F" w14:textId="3E62446E" w:rsidR="001A36D2" w:rsidRPr="002D6D4D" w:rsidRDefault="001A36D2" w:rsidP="002D6D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2D6D4D">
        <w:rPr>
          <w:rFonts w:ascii="Calibri" w:hAnsi="Calibri" w:cs="Calibri"/>
          <w:color w:val="000000"/>
          <w:sz w:val="21"/>
          <w:szCs w:val="21"/>
          <w:lang w:val="en-BE"/>
        </w:rPr>
        <w:t>will make this information available based on its role as</w:t>
      </w:r>
      <w:r w:rsidR="002D6D4D">
        <w:rPr>
          <w:rStyle w:val="FootnoteReference"/>
          <w:rFonts w:ascii="Calibri" w:hAnsi="Calibri" w:cs="Calibri"/>
          <w:color w:val="000000"/>
          <w:sz w:val="21"/>
          <w:szCs w:val="21"/>
          <w:lang w:val="en-BE"/>
        </w:rPr>
        <w:footnoteReference w:id="5"/>
      </w:r>
      <w:r w:rsidRPr="002D6D4D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</w:p>
    <w:p w14:paraId="4CE37611" w14:textId="7977BB22" w:rsidR="001A36D2" w:rsidRPr="001A36D2" w:rsidRDefault="00277064" w:rsidP="002D6D4D">
      <w:pPr>
        <w:autoSpaceDE w:val="0"/>
        <w:autoSpaceDN w:val="0"/>
        <w:adjustRightInd w:val="0"/>
        <w:spacing w:after="54" w:line="240" w:lineRule="auto"/>
        <w:ind w:left="1418" w:hanging="142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-17291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4D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2D6D4D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Data Supplier </w:t>
      </w:r>
    </w:p>
    <w:p w14:paraId="4D35571F" w14:textId="2271F2D6" w:rsidR="001A36D2" w:rsidRPr="001A36D2" w:rsidRDefault="00277064" w:rsidP="002D6D4D">
      <w:pPr>
        <w:autoSpaceDE w:val="0"/>
        <w:autoSpaceDN w:val="0"/>
        <w:adjustRightInd w:val="0"/>
        <w:spacing w:after="0" w:line="240" w:lineRule="auto"/>
        <w:ind w:left="1418" w:hanging="142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179193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4D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2D6D4D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r w:rsidR="001A36D2" w:rsidRPr="001A36D2">
        <w:rPr>
          <w:rFonts w:ascii="Calibri" w:hAnsi="Calibri" w:cs="Calibri"/>
          <w:color w:val="000000"/>
          <w:sz w:val="21"/>
          <w:szCs w:val="21"/>
          <w:lang w:val="en-BE"/>
        </w:rPr>
        <w:t xml:space="preserve">Information Service Provider </w:t>
      </w:r>
    </w:p>
    <w:p w14:paraId="125C1E26" w14:textId="77777777" w:rsidR="001A36D2" w:rsidRPr="001A36D2" w:rsidRDefault="001A36D2" w:rsidP="001A36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72FD6221" w14:textId="5032A777" w:rsidR="001A36D2" w:rsidRPr="002D6D4D" w:rsidRDefault="001A36D2" w:rsidP="002D6D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2D6D4D">
        <w:rPr>
          <w:rFonts w:ascii="Calibri" w:hAnsi="Calibri" w:cs="Calibri"/>
          <w:color w:val="000000"/>
          <w:sz w:val="21"/>
          <w:szCs w:val="21"/>
          <w:lang w:val="en-BE"/>
        </w:rPr>
        <w:lastRenderedPageBreak/>
        <w:t xml:space="preserve">will conform to the guidelines as stipulated in Article 6 concerning the collection of data about the detection of events or conditions listed in Article 3; </w:t>
      </w:r>
    </w:p>
    <w:p w14:paraId="7DAA9361" w14:textId="77777777" w:rsidR="001A36D2" w:rsidRPr="001A36D2" w:rsidRDefault="001A36D2" w:rsidP="001A36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13E4F923" w14:textId="5C5039B5" w:rsidR="001A36D2" w:rsidRPr="002D6D4D" w:rsidRDefault="001A36D2" w:rsidP="002D6D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2D6D4D">
        <w:rPr>
          <w:rFonts w:ascii="Calibri" w:hAnsi="Calibri" w:cs="Calibri"/>
          <w:color w:val="000000"/>
          <w:sz w:val="21"/>
          <w:szCs w:val="21"/>
          <w:lang w:val="en-BE"/>
        </w:rPr>
        <w:t>will conform to the guidelines as stipulated in Article 7 concerning availability, exchange and reuse of data (incl. non-discrimination, timeliness and provision via the national access point</w:t>
      </w:r>
      <w:r w:rsidR="00166A5F">
        <w:rPr>
          <w:rStyle w:val="FootnoteReference"/>
          <w:rFonts w:ascii="Calibri" w:hAnsi="Calibri" w:cs="Calibri"/>
          <w:color w:val="000000"/>
          <w:sz w:val="21"/>
          <w:szCs w:val="21"/>
          <w:lang w:val="en-BE"/>
        </w:rPr>
        <w:footnoteReference w:id="6"/>
      </w:r>
      <w:r w:rsidRPr="002D6D4D">
        <w:rPr>
          <w:rFonts w:ascii="Calibri" w:hAnsi="Calibri" w:cs="Calibri"/>
          <w:color w:val="000000"/>
          <w:sz w:val="21"/>
          <w:szCs w:val="21"/>
          <w:lang w:val="en-BE"/>
        </w:rPr>
        <w:t xml:space="preserve">); </w:t>
      </w:r>
    </w:p>
    <w:p w14:paraId="523661CC" w14:textId="77777777" w:rsidR="001A36D2" w:rsidRPr="001A36D2" w:rsidRDefault="001A36D2" w:rsidP="001A36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0B529DCA" w14:textId="4678780C" w:rsidR="001A36D2" w:rsidRPr="002D6D4D" w:rsidRDefault="001A36D2" w:rsidP="002D6D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2D6D4D">
        <w:rPr>
          <w:rFonts w:ascii="Calibri" w:hAnsi="Calibri" w:cs="Calibri"/>
          <w:color w:val="000000"/>
          <w:sz w:val="21"/>
          <w:szCs w:val="21"/>
          <w:lang w:val="en-BE"/>
        </w:rPr>
        <w:t xml:space="preserve">will conform to the guidelines as stipulated in Article 8 concerning the dissemination of information (incl. with priority, wide reach, where possible free of charge); </w:t>
      </w:r>
    </w:p>
    <w:p w14:paraId="71700166" w14:textId="77777777" w:rsidR="002D6D4D" w:rsidRPr="002D6D4D" w:rsidRDefault="002D6D4D" w:rsidP="002D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BE"/>
        </w:rPr>
      </w:pPr>
    </w:p>
    <w:p w14:paraId="70F29E89" w14:textId="29C53B0A" w:rsidR="002D6D4D" w:rsidRPr="00823B1C" w:rsidRDefault="002D6D4D" w:rsidP="00823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>will</w:t>
      </w:r>
      <w:r w:rsidR="00BD4CC9"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BD4CC9" w:rsidRPr="006477D0">
        <w:rPr>
          <w:rFonts w:ascii="Calibri" w:hAnsi="Calibri" w:cs="Calibri"/>
          <w:sz w:val="21"/>
          <w:szCs w:val="21"/>
          <w:lang w:val="en-US"/>
        </w:rPr>
        <w:t xml:space="preserve"> as a Data Supplier</w:t>
      </w:r>
      <w:r w:rsidR="006477D0">
        <w:rPr>
          <w:rFonts w:ascii="Calibri" w:hAnsi="Calibri" w:cs="Calibri"/>
          <w:sz w:val="21"/>
          <w:szCs w:val="21"/>
          <w:lang w:val="en-US"/>
        </w:rPr>
        <w:t xml:space="preserve">, and on the explicit demand of the Belgian national (control)body provide </w:t>
      </w:r>
      <w:r w:rsidR="006477D0" w:rsidRPr="00823B1C">
        <w:rPr>
          <w:rFonts w:ascii="Calibri" w:hAnsi="Calibri" w:cs="Calibri"/>
          <w:color w:val="000000"/>
          <w:sz w:val="21"/>
          <w:szCs w:val="21"/>
          <w:lang w:val="en-BE"/>
        </w:rPr>
        <w:t>the conditions for use of the data and the format of the data</w:t>
      </w:r>
      <w:r w:rsidR="006477D0">
        <w:rPr>
          <w:rFonts w:ascii="Calibri" w:hAnsi="Calibri" w:cs="Calibri"/>
          <w:sz w:val="21"/>
          <w:szCs w:val="21"/>
          <w:lang w:val="en-US"/>
        </w:rPr>
        <w:t xml:space="preserve"> </w:t>
      </w:r>
      <w:r w:rsidRPr="006477D0">
        <w:rPr>
          <w:rFonts w:ascii="Calibri" w:hAnsi="Calibri" w:cs="Calibri"/>
          <w:sz w:val="21"/>
          <w:szCs w:val="21"/>
          <w:lang w:val="en-BE"/>
        </w:rPr>
        <w:t xml:space="preserve"> conform </w:t>
      </w: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to the requirements of Article 9 (2) sub b and c and inform about the access point; </w:t>
      </w:r>
    </w:p>
    <w:p w14:paraId="26B8F0F9" w14:textId="77777777" w:rsidR="002D6D4D" w:rsidRPr="006E20D3" w:rsidRDefault="002D6D4D" w:rsidP="002D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BE"/>
        </w:rPr>
      </w:pPr>
    </w:p>
    <w:p w14:paraId="20013608" w14:textId="75266AA0" w:rsidR="002D6D4D" w:rsidRPr="00823B1C" w:rsidRDefault="002D6D4D" w:rsidP="00823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6E20D3">
        <w:rPr>
          <w:rFonts w:ascii="Calibri" w:hAnsi="Calibri" w:cs="Calibri"/>
          <w:sz w:val="21"/>
          <w:szCs w:val="21"/>
          <w:lang w:val="en-BE"/>
        </w:rPr>
        <w:t>will</w:t>
      </w:r>
      <w:r w:rsidR="00BD4CC9" w:rsidRPr="006E20D3">
        <w:rPr>
          <w:rFonts w:ascii="Calibri" w:hAnsi="Calibri" w:cs="Calibri"/>
          <w:sz w:val="21"/>
          <w:szCs w:val="21"/>
          <w:lang w:val="en-US"/>
        </w:rPr>
        <w:t>, as an Information Service Provider,</w:t>
      </w:r>
      <w:r w:rsidRPr="006E20D3">
        <w:rPr>
          <w:rFonts w:ascii="Calibri" w:hAnsi="Calibri" w:cs="Calibri"/>
          <w:sz w:val="21"/>
          <w:szCs w:val="21"/>
          <w:lang w:val="en-BE"/>
        </w:rPr>
        <w:t xml:space="preserve"> </w:t>
      </w:r>
      <w:r w:rsidR="006477D0" w:rsidRPr="006E20D3">
        <w:rPr>
          <w:rFonts w:ascii="Calibri" w:hAnsi="Calibri" w:cs="Calibri"/>
          <w:sz w:val="21"/>
          <w:szCs w:val="21"/>
          <w:lang w:val="en-US"/>
        </w:rPr>
        <w:t xml:space="preserve">and on </w:t>
      </w:r>
      <w:r w:rsidR="006477D0">
        <w:rPr>
          <w:rFonts w:ascii="Calibri" w:hAnsi="Calibri" w:cs="Calibri"/>
          <w:sz w:val="21"/>
          <w:szCs w:val="21"/>
          <w:lang w:val="en-US"/>
        </w:rPr>
        <w:t xml:space="preserve">the explicit demand of the Belgian national (control)body provide </w:t>
      </w:r>
      <w:r w:rsidR="006E20D3">
        <w:rPr>
          <w:rFonts w:ascii="Calibri" w:hAnsi="Calibri" w:cs="Calibri"/>
          <w:sz w:val="21"/>
          <w:szCs w:val="21"/>
          <w:lang w:val="en-US"/>
        </w:rPr>
        <w:t xml:space="preserve">information </w:t>
      </w:r>
      <w:r w:rsidR="006E20D3"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about the means of dissemination of the information to end users </w:t>
      </w: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conform to the requirements of Article 9 (2) sub </w:t>
      </w:r>
      <w:r w:rsidR="006E20D3">
        <w:rPr>
          <w:rFonts w:ascii="Calibri" w:hAnsi="Calibri" w:cs="Calibri"/>
          <w:color w:val="000000"/>
          <w:sz w:val="21"/>
          <w:szCs w:val="21"/>
          <w:lang w:val="en-US"/>
        </w:rPr>
        <w:t>d</w:t>
      </w: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; </w:t>
      </w:r>
    </w:p>
    <w:p w14:paraId="6982A5DF" w14:textId="77777777" w:rsidR="002D6D4D" w:rsidRPr="002D6D4D" w:rsidRDefault="002D6D4D" w:rsidP="002D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54225B77" w14:textId="01433813" w:rsidR="002D6D4D" w:rsidRPr="00823B1C" w:rsidRDefault="002D6D4D" w:rsidP="00823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will cooperate with </w:t>
      </w:r>
      <w:r w:rsidR="00166A5F" w:rsidRPr="006477D0">
        <w:rPr>
          <w:rFonts w:ascii="Calibri" w:hAnsi="Calibri" w:cs="Calibri"/>
          <w:sz w:val="21"/>
          <w:szCs w:val="21"/>
          <w:lang w:val="en-US"/>
        </w:rPr>
        <w:t xml:space="preserve">the Belgian </w:t>
      </w:r>
      <w:r w:rsidR="00987980" w:rsidRPr="006477D0">
        <w:rPr>
          <w:rFonts w:ascii="Calibri" w:hAnsi="Calibri" w:cs="Calibri"/>
          <w:sz w:val="21"/>
          <w:szCs w:val="21"/>
          <w:lang w:val="en-US"/>
        </w:rPr>
        <w:t>n</w:t>
      </w:r>
      <w:r w:rsidR="00166A5F" w:rsidRPr="006477D0">
        <w:rPr>
          <w:rFonts w:ascii="Calibri" w:hAnsi="Calibri" w:cs="Calibri"/>
          <w:sz w:val="21"/>
          <w:szCs w:val="21"/>
          <w:lang w:val="en-US"/>
        </w:rPr>
        <w:t>ational (control)body</w:t>
      </w:r>
      <w:r w:rsidRPr="006477D0">
        <w:rPr>
          <w:rFonts w:ascii="Calibri" w:hAnsi="Calibri" w:cs="Calibri"/>
          <w:sz w:val="21"/>
          <w:szCs w:val="21"/>
          <w:lang w:val="en-BE"/>
        </w:rPr>
        <w:t xml:space="preserve"> to conduct </w:t>
      </w: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>assessment of compliance as described in Article 9</w:t>
      </w:r>
      <w:r w:rsidRPr="00823B1C">
        <w:rPr>
          <w:rFonts w:ascii="Calibri" w:hAnsi="Calibri" w:cs="Calibri"/>
          <w:i/>
          <w:iCs/>
          <w:color w:val="000000"/>
          <w:sz w:val="21"/>
          <w:szCs w:val="21"/>
          <w:lang w:val="en-BE"/>
        </w:rPr>
        <w:t xml:space="preserve">; </w:t>
      </w:r>
    </w:p>
    <w:p w14:paraId="451BBCF2" w14:textId="77777777" w:rsidR="002D6D4D" w:rsidRPr="002D6D4D" w:rsidRDefault="002D6D4D" w:rsidP="002D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542C6C26" w14:textId="458B539F" w:rsidR="002D6D4D" w:rsidRPr="00823B1C" w:rsidRDefault="002D6D4D" w:rsidP="00823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will ensure that this Declaration is up to date and valid; </w:t>
      </w:r>
    </w:p>
    <w:p w14:paraId="473DDEA6" w14:textId="77777777" w:rsidR="002D6D4D" w:rsidRPr="006477D0" w:rsidRDefault="002D6D4D" w:rsidP="002D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BE"/>
        </w:rPr>
      </w:pPr>
    </w:p>
    <w:p w14:paraId="2B934EE9" w14:textId="6C9B79BF" w:rsidR="002D6D4D" w:rsidRPr="006477D0" w:rsidRDefault="002D6D4D" w:rsidP="00823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BE"/>
        </w:rPr>
      </w:pPr>
      <w:r w:rsidRPr="006477D0">
        <w:rPr>
          <w:rFonts w:ascii="Calibri" w:hAnsi="Calibri" w:cs="Calibri"/>
          <w:sz w:val="21"/>
          <w:szCs w:val="21"/>
          <w:lang w:val="en-BE"/>
        </w:rPr>
        <w:t>will immediately</w:t>
      </w:r>
      <w:r w:rsidR="00166A5F" w:rsidRPr="006477D0">
        <w:rPr>
          <w:rStyle w:val="FootnoteReference"/>
          <w:rFonts w:ascii="Calibri" w:hAnsi="Calibri" w:cs="Calibri"/>
          <w:sz w:val="21"/>
          <w:szCs w:val="21"/>
          <w:lang w:val="en-BE"/>
        </w:rPr>
        <w:footnoteReference w:id="7"/>
      </w:r>
      <w:r w:rsidRPr="006477D0">
        <w:rPr>
          <w:rFonts w:ascii="Calibri" w:hAnsi="Calibri" w:cs="Calibri"/>
          <w:sz w:val="14"/>
          <w:szCs w:val="14"/>
          <w:lang w:val="en-BE"/>
        </w:rPr>
        <w:t xml:space="preserve"> </w:t>
      </w:r>
      <w:r w:rsidR="00B45B90" w:rsidRPr="006477D0">
        <w:rPr>
          <w:rFonts w:ascii="Calibri" w:hAnsi="Calibri" w:cs="Calibri"/>
          <w:lang w:val="en-US"/>
        </w:rPr>
        <w:t>upload</w:t>
      </w:r>
      <w:r w:rsidRPr="006477D0">
        <w:rPr>
          <w:rFonts w:ascii="Calibri" w:hAnsi="Calibri" w:cs="Calibri"/>
          <w:sz w:val="21"/>
          <w:szCs w:val="21"/>
          <w:lang w:val="en-BE"/>
        </w:rPr>
        <w:t xml:space="preserve"> an amended Declaration </w:t>
      </w:r>
      <w:r w:rsidR="00B45B90" w:rsidRPr="006477D0">
        <w:rPr>
          <w:rFonts w:ascii="Calibri" w:hAnsi="Calibri" w:cs="Calibri"/>
          <w:sz w:val="21"/>
          <w:szCs w:val="21"/>
          <w:lang w:val="en-US"/>
        </w:rPr>
        <w:t>on www.transportdata.be</w:t>
      </w:r>
      <w:r w:rsidRPr="006477D0">
        <w:rPr>
          <w:rFonts w:ascii="Calibri" w:hAnsi="Calibri" w:cs="Calibri"/>
          <w:sz w:val="21"/>
          <w:szCs w:val="21"/>
          <w:lang w:val="en-BE"/>
        </w:rPr>
        <w:t xml:space="preserve"> after any change in the service provision; </w:t>
      </w:r>
    </w:p>
    <w:p w14:paraId="2324398C" w14:textId="77777777" w:rsidR="00823B1C" w:rsidRDefault="00823B1C" w:rsidP="002D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</w:p>
    <w:p w14:paraId="21AD06C8" w14:textId="557722C7" w:rsidR="002D6D4D" w:rsidRPr="002D6D4D" w:rsidRDefault="002D6D4D" w:rsidP="002D6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2D6D4D">
        <w:rPr>
          <w:rFonts w:ascii="Calibri" w:hAnsi="Calibri" w:cs="Calibri"/>
          <w:color w:val="000000"/>
          <w:sz w:val="21"/>
          <w:szCs w:val="21"/>
          <w:lang w:val="en-BE"/>
        </w:rPr>
        <w:t xml:space="preserve">The following documents are enclosed in support of this Declaration: </w:t>
      </w:r>
    </w:p>
    <w:p w14:paraId="05E9D856" w14:textId="314A7C5B" w:rsidR="002D6D4D" w:rsidRPr="00823B1C" w:rsidRDefault="002D6D4D" w:rsidP="00823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BE"/>
        </w:rPr>
      </w:pP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Optional: </w:t>
      </w:r>
    </w:p>
    <w:p w14:paraId="395836B4" w14:textId="2D31B76F" w:rsidR="003327AB" w:rsidRPr="00823B1C" w:rsidRDefault="00277064" w:rsidP="003327AB">
      <w:pPr>
        <w:pStyle w:val="ListParagraph"/>
        <w:autoSpaceDE w:val="0"/>
        <w:autoSpaceDN w:val="0"/>
        <w:adjustRightInd w:val="0"/>
        <w:spacing w:after="54" w:line="240" w:lineRule="auto"/>
        <w:ind w:left="1080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MS Gothic" w:eastAsia="MS Gothic" w:hAnsi="MS Gothic" w:cs="Calibri"/>
            <w:color w:val="000000"/>
            <w:sz w:val="21"/>
            <w:szCs w:val="21"/>
            <w:lang w:val="en-BE"/>
          </w:rPr>
          <w:id w:val="-15272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CC9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3327AB" w:rsidRPr="003327AB">
        <w:rPr>
          <w:rFonts w:ascii="Calibri" w:hAnsi="Calibri" w:cs="Calibri"/>
          <w:color w:val="000000"/>
          <w:sz w:val="21"/>
          <w:szCs w:val="21"/>
          <w:lang w:val="en-BE"/>
        </w:rPr>
        <w:t xml:space="preserve"> </w:t>
      </w: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183410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CC9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3327AB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3327AB"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Information about the entity’s access point to the road safety-related traffic data and the conditions for its use and its format. </w:t>
      </w:r>
    </w:p>
    <w:p w14:paraId="08376E16" w14:textId="77777777" w:rsidR="003327AB" w:rsidRPr="00823B1C" w:rsidRDefault="00277064" w:rsidP="003327A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Calibri" w:hAnsi="Calibri" w:cs="Calibri"/>
            <w:color w:val="000000"/>
            <w:sz w:val="21"/>
            <w:szCs w:val="21"/>
            <w:lang w:val="en-BE"/>
          </w:rPr>
          <w:id w:val="75517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7AB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3327AB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3327AB"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Information about the entity’s means of disseminating the road safety-related traffic data to end users. </w:t>
      </w:r>
    </w:p>
    <w:p w14:paraId="0681B70E" w14:textId="5186FB89" w:rsidR="003327AB" w:rsidRDefault="00823B1C" w:rsidP="00823B1C">
      <w:pPr>
        <w:autoSpaceDE w:val="0"/>
        <w:autoSpaceDN w:val="0"/>
        <w:adjustRightInd w:val="0"/>
        <w:spacing w:after="51" w:line="240" w:lineRule="auto"/>
        <w:ind w:left="1080"/>
        <w:rPr>
          <w:rFonts w:ascii="Calibri" w:hAnsi="Calibri" w:cs="Calibri"/>
          <w:color w:val="000000"/>
          <w:sz w:val="21"/>
          <w:szCs w:val="21"/>
          <w:lang w:val="en-US"/>
        </w:rPr>
      </w:pPr>
      <w:r w:rsidRPr="00823B1C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</w:p>
    <w:p w14:paraId="0264F2E5" w14:textId="39442665" w:rsidR="00823B1C" w:rsidRPr="00823B1C" w:rsidRDefault="002D6D4D" w:rsidP="00823B1C">
      <w:pPr>
        <w:autoSpaceDE w:val="0"/>
        <w:autoSpaceDN w:val="0"/>
        <w:adjustRightInd w:val="0"/>
        <w:spacing w:after="51" w:line="240" w:lineRule="auto"/>
        <w:ind w:left="1080"/>
        <w:rPr>
          <w:rFonts w:ascii="Calibri" w:hAnsi="Calibri" w:cs="Calibri"/>
          <w:color w:val="000000"/>
          <w:sz w:val="21"/>
          <w:szCs w:val="21"/>
          <w:lang w:val="en-BE"/>
        </w:rPr>
      </w:pPr>
      <w:r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Overview of road network for which data or service provision is made available as supplement to paragraph 2 of this Declaration; </w:t>
      </w:r>
    </w:p>
    <w:p w14:paraId="55AC82F1" w14:textId="70F7AB65" w:rsidR="00823B1C" w:rsidRPr="00823B1C" w:rsidRDefault="00277064" w:rsidP="00823B1C">
      <w:pPr>
        <w:autoSpaceDE w:val="0"/>
        <w:autoSpaceDN w:val="0"/>
        <w:adjustRightInd w:val="0"/>
        <w:spacing w:after="51" w:line="240" w:lineRule="auto"/>
        <w:ind w:left="1080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MS Gothic" w:eastAsia="MS Gothic" w:hAnsi="MS Gothic" w:cs="Calibri"/>
            <w:color w:val="000000"/>
            <w:sz w:val="21"/>
            <w:szCs w:val="21"/>
            <w:lang w:val="en-BE"/>
          </w:rPr>
          <w:id w:val="154401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1C" w:rsidRPr="00823B1C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823B1C" w:rsidRPr="00823B1C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2D6D4D"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Quality manual or procedure description with respect to data collection/information provision in the context of road safety-related traffic information; </w:t>
      </w:r>
    </w:p>
    <w:p w14:paraId="67290380" w14:textId="6EBC503E" w:rsidR="00823B1C" w:rsidRPr="00823B1C" w:rsidRDefault="00277064" w:rsidP="00823B1C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1"/>
          <w:szCs w:val="21"/>
          <w:lang w:val="en-BE"/>
        </w:rPr>
      </w:pPr>
      <w:sdt>
        <w:sdtPr>
          <w:rPr>
            <w:rFonts w:ascii="MS Gothic" w:eastAsia="MS Gothic" w:hAnsi="MS Gothic" w:cs="Calibri"/>
            <w:color w:val="000000"/>
            <w:sz w:val="21"/>
            <w:szCs w:val="21"/>
            <w:lang w:val="en-BE"/>
          </w:rPr>
          <w:id w:val="-78974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1C" w:rsidRPr="00823B1C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823B1C" w:rsidRPr="00823B1C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2D6D4D"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Key Performance Indicators in relation to data collection/information provision in the context of road safety-related traffic information; </w:t>
      </w:r>
    </w:p>
    <w:p w14:paraId="6DA55E43" w14:textId="01C6B684" w:rsidR="006848A7" w:rsidRPr="00166A5F" w:rsidRDefault="00277064" w:rsidP="005D7468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0"/>
          <w:szCs w:val="20"/>
          <w:lang w:val="en-BE"/>
        </w:rPr>
      </w:pPr>
      <w:sdt>
        <w:sdtPr>
          <w:rPr>
            <w:rFonts w:ascii="MS Gothic" w:eastAsia="MS Gothic" w:hAnsi="MS Gothic" w:cs="Calibri"/>
            <w:color w:val="000000"/>
            <w:sz w:val="21"/>
            <w:szCs w:val="21"/>
            <w:lang w:val="en-BE"/>
          </w:rPr>
          <w:id w:val="-18329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1C" w:rsidRPr="00823B1C">
            <w:rPr>
              <w:rFonts w:ascii="MS Gothic" w:eastAsia="MS Gothic" w:hAnsi="MS Gothic" w:cs="Calibri" w:hint="eastAsia"/>
              <w:color w:val="000000"/>
              <w:sz w:val="21"/>
              <w:szCs w:val="21"/>
              <w:lang w:val="en-BE"/>
            </w:rPr>
            <w:t>☐</w:t>
          </w:r>
        </w:sdtContent>
      </w:sdt>
      <w:r w:rsidR="00823B1C" w:rsidRPr="00823B1C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2D6D4D" w:rsidRPr="00823B1C">
        <w:rPr>
          <w:rFonts w:ascii="Calibri" w:hAnsi="Calibri" w:cs="Calibri"/>
          <w:color w:val="000000"/>
          <w:sz w:val="21"/>
          <w:szCs w:val="21"/>
          <w:lang w:val="en-BE"/>
        </w:rPr>
        <w:t xml:space="preserve">Description of quality level for the service provision in the context of road safety-related traffic </w:t>
      </w:r>
      <w:r w:rsidR="002D6D4D" w:rsidRPr="00166A5F">
        <w:rPr>
          <w:rFonts w:ascii="Calibri" w:hAnsi="Calibri" w:cs="Calibri"/>
          <w:color w:val="000000"/>
          <w:sz w:val="20"/>
          <w:szCs w:val="20"/>
          <w:lang w:val="en-BE"/>
        </w:rPr>
        <w:t xml:space="preserve">information; </w:t>
      </w:r>
    </w:p>
    <w:p w14:paraId="366F040E" w14:textId="13DC5EE8" w:rsidR="006848A7" w:rsidRPr="00166A5F" w:rsidRDefault="00277064" w:rsidP="005D74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  <w:lang w:val="en-US"/>
        </w:rPr>
      </w:pPr>
      <w:sdt>
        <w:sdtPr>
          <w:rPr>
            <w:rFonts w:cstheme="minorHAnsi"/>
            <w:sz w:val="20"/>
            <w:szCs w:val="20"/>
            <w:lang w:val="en-US"/>
          </w:rPr>
          <w:id w:val="-20098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468" w:rsidRPr="00166A5F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5D7468" w:rsidRPr="00166A5F">
        <w:rPr>
          <w:rFonts w:cstheme="minorHAnsi"/>
          <w:sz w:val="20"/>
          <w:szCs w:val="20"/>
          <w:lang w:val="en-US"/>
        </w:rPr>
        <w:t xml:space="preserve"> </w:t>
      </w:r>
      <w:r w:rsidR="005D7468" w:rsidRPr="00166A5F">
        <w:rPr>
          <w:rFonts w:ascii="Calibri" w:hAnsi="Calibri" w:cs="Calibri"/>
          <w:color w:val="000000"/>
          <w:sz w:val="20"/>
          <w:szCs w:val="20"/>
          <w:lang w:val="en-US"/>
        </w:rPr>
        <w:t>Other</w:t>
      </w:r>
      <w:r w:rsidR="009B076B" w:rsidRPr="00166A5F">
        <w:rPr>
          <w:rFonts w:cstheme="minorHAnsi"/>
          <w:sz w:val="20"/>
          <w:szCs w:val="20"/>
          <w:lang w:val="en-US"/>
        </w:rPr>
        <w:t>___________________________________________________________</w:t>
      </w:r>
    </w:p>
    <w:p w14:paraId="3EBDF8CD" w14:textId="78E544E2" w:rsidR="006848A7" w:rsidRDefault="006848A7" w:rsidP="006848A7">
      <w:pPr>
        <w:rPr>
          <w:rFonts w:cstheme="minorHAnsi"/>
          <w:sz w:val="20"/>
          <w:szCs w:val="20"/>
          <w:lang w:val="en-US"/>
        </w:rPr>
      </w:pPr>
    </w:p>
    <w:p w14:paraId="0E908CB0" w14:textId="5A71F5B5" w:rsidR="005C6634" w:rsidRDefault="005C6634" w:rsidP="006848A7">
      <w:pPr>
        <w:rPr>
          <w:rFonts w:cstheme="minorHAnsi"/>
          <w:sz w:val="20"/>
          <w:szCs w:val="20"/>
          <w:lang w:val="en-US"/>
        </w:rPr>
      </w:pPr>
    </w:p>
    <w:p w14:paraId="60EBFC51" w14:textId="583B87EA" w:rsidR="005C6634" w:rsidRDefault="005C6634" w:rsidP="006848A7">
      <w:pPr>
        <w:rPr>
          <w:rFonts w:cstheme="minorHAnsi"/>
          <w:sz w:val="20"/>
          <w:szCs w:val="20"/>
          <w:lang w:val="en-US"/>
        </w:rPr>
      </w:pPr>
    </w:p>
    <w:p w14:paraId="7EDA09B3" w14:textId="77777777" w:rsidR="005C6634" w:rsidRPr="00166A5F" w:rsidRDefault="005C6634" w:rsidP="006848A7">
      <w:pPr>
        <w:rPr>
          <w:rFonts w:cstheme="minorHAnsi"/>
          <w:sz w:val="20"/>
          <w:szCs w:val="20"/>
          <w:lang w:val="en-US"/>
        </w:rPr>
      </w:pPr>
    </w:p>
    <w:p w14:paraId="2E07DB68" w14:textId="51CEEEA8" w:rsidR="006848A7" w:rsidRPr="00BB158F" w:rsidRDefault="009B076B" w:rsidP="006848A7">
      <w:pPr>
        <w:rPr>
          <w:rFonts w:cstheme="minorHAnsi"/>
          <w:i/>
          <w:iCs/>
          <w:sz w:val="20"/>
          <w:szCs w:val="20"/>
          <w:lang w:val="en-US"/>
        </w:rPr>
      </w:pPr>
      <w:r w:rsidRPr="00BB158F">
        <w:rPr>
          <w:rFonts w:cstheme="minorHAnsi"/>
          <w:i/>
          <w:iCs/>
          <w:sz w:val="20"/>
          <w:szCs w:val="20"/>
          <w:lang w:val="en-US"/>
        </w:rPr>
        <w:lastRenderedPageBreak/>
        <w:t xml:space="preserve">The information in this form is provided for the sole purposes of the Member State to conduct its assessment of compliance as described in Article </w:t>
      </w:r>
      <w:r w:rsidR="000A02CC" w:rsidRPr="00BB158F">
        <w:rPr>
          <w:rFonts w:cstheme="minorHAnsi"/>
          <w:i/>
          <w:iCs/>
          <w:sz w:val="20"/>
          <w:szCs w:val="20"/>
          <w:lang w:val="en-US"/>
        </w:rPr>
        <w:t>9</w:t>
      </w:r>
      <w:r w:rsidR="006848A7" w:rsidRPr="00BB158F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BB158F">
        <w:rPr>
          <w:rFonts w:cstheme="minorHAnsi"/>
          <w:i/>
          <w:iCs/>
          <w:sz w:val="20"/>
          <w:szCs w:val="20"/>
          <w:lang w:val="en-US"/>
        </w:rPr>
        <w:t xml:space="preserve">of the Delegated Regulation No. </w:t>
      </w:r>
      <w:r w:rsidR="005D7468" w:rsidRPr="00BB158F">
        <w:rPr>
          <w:rFonts w:cstheme="minorHAnsi"/>
          <w:i/>
          <w:iCs/>
          <w:sz w:val="20"/>
          <w:szCs w:val="20"/>
          <w:lang w:val="en-US"/>
        </w:rPr>
        <w:t>886</w:t>
      </w:r>
      <w:r w:rsidRPr="00BB158F">
        <w:rPr>
          <w:rFonts w:cstheme="minorHAnsi"/>
          <w:i/>
          <w:iCs/>
          <w:sz w:val="20"/>
          <w:szCs w:val="20"/>
          <w:lang w:val="en-US"/>
        </w:rPr>
        <w:t>/</w:t>
      </w:r>
      <w:r w:rsidR="005D7468" w:rsidRPr="00BB158F">
        <w:rPr>
          <w:rFonts w:cstheme="minorHAnsi"/>
          <w:i/>
          <w:iCs/>
          <w:sz w:val="20"/>
          <w:szCs w:val="20"/>
          <w:lang w:val="en-US"/>
        </w:rPr>
        <w:t>2013</w:t>
      </w:r>
      <w:r w:rsidRPr="00BB158F">
        <w:rPr>
          <w:rFonts w:cstheme="minorHAnsi"/>
          <w:i/>
          <w:iCs/>
          <w:sz w:val="20"/>
          <w:szCs w:val="20"/>
          <w:lang w:val="en-US"/>
        </w:rPr>
        <w:t>. None of the data provided in this form may</w:t>
      </w:r>
      <w:r w:rsidR="00BB158F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BB158F">
        <w:rPr>
          <w:rFonts w:cstheme="minorHAnsi"/>
          <w:i/>
          <w:iCs/>
          <w:sz w:val="20"/>
          <w:szCs w:val="20"/>
          <w:lang w:val="en-US"/>
        </w:rPr>
        <w:t>be published without the prior express written consent of</w:t>
      </w:r>
      <w:r w:rsidR="006848A7" w:rsidRPr="00BB158F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BB158F">
        <w:rPr>
          <w:rFonts w:cstheme="minorHAnsi"/>
          <w:i/>
          <w:iCs/>
          <w:sz w:val="20"/>
          <w:szCs w:val="20"/>
          <w:lang w:val="en-US"/>
        </w:rPr>
        <w:t>my organi</w:t>
      </w:r>
      <w:r w:rsidR="009C477B" w:rsidRPr="00BB158F">
        <w:rPr>
          <w:rFonts w:cstheme="minorHAnsi"/>
          <w:i/>
          <w:iCs/>
          <w:sz w:val="20"/>
          <w:szCs w:val="20"/>
          <w:lang w:val="en-US"/>
        </w:rPr>
        <w:t>z</w:t>
      </w:r>
      <w:r w:rsidRPr="00BB158F">
        <w:rPr>
          <w:rFonts w:cstheme="minorHAnsi"/>
          <w:i/>
          <w:iCs/>
          <w:sz w:val="20"/>
          <w:szCs w:val="20"/>
          <w:lang w:val="en-US"/>
        </w:rPr>
        <w:t>ation.</w:t>
      </w:r>
    </w:p>
    <w:p w14:paraId="5CB77B79" w14:textId="5DD5652C" w:rsidR="006848A7" w:rsidRDefault="006848A7" w:rsidP="006848A7">
      <w:pPr>
        <w:rPr>
          <w:rFonts w:cstheme="minorHAnsi"/>
          <w:sz w:val="20"/>
          <w:szCs w:val="20"/>
          <w:lang w:val="en-US"/>
        </w:rPr>
      </w:pPr>
    </w:p>
    <w:p w14:paraId="023B8B4B" w14:textId="77777777" w:rsidR="006E20D3" w:rsidRDefault="006E20D3" w:rsidP="006848A7">
      <w:pPr>
        <w:rPr>
          <w:rFonts w:cstheme="minorHAnsi"/>
          <w:sz w:val="20"/>
          <w:szCs w:val="20"/>
          <w:lang w:val="en-US"/>
        </w:rPr>
      </w:pPr>
    </w:p>
    <w:p w14:paraId="2A42665B" w14:textId="77777777" w:rsidR="005C6634" w:rsidRPr="00166A5F" w:rsidRDefault="005C6634" w:rsidP="006848A7">
      <w:pPr>
        <w:rPr>
          <w:rFonts w:cstheme="minorHAnsi"/>
          <w:sz w:val="20"/>
          <w:szCs w:val="20"/>
          <w:lang w:val="en-US"/>
        </w:rPr>
      </w:pPr>
    </w:p>
    <w:p w14:paraId="7ED35936" w14:textId="5CD7C543" w:rsidR="006848A7" w:rsidRPr="00166A5F" w:rsidRDefault="009B076B" w:rsidP="006848A7">
      <w:pPr>
        <w:rPr>
          <w:rFonts w:cstheme="minorHAnsi"/>
          <w:sz w:val="20"/>
          <w:szCs w:val="20"/>
          <w:lang w:val="en-US"/>
        </w:rPr>
      </w:pPr>
      <w:r w:rsidRPr="00166A5F">
        <w:rPr>
          <w:rFonts w:cstheme="minorHAnsi"/>
          <w:sz w:val="20"/>
          <w:szCs w:val="20"/>
          <w:lang w:val="en-US"/>
        </w:rPr>
        <w:t>Signed ____________________________________&lt;date&gt;</w:t>
      </w:r>
    </w:p>
    <w:p w14:paraId="71D03D97" w14:textId="505D7671" w:rsidR="006848A7" w:rsidRDefault="006848A7" w:rsidP="006848A7">
      <w:pPr>
        <w:rPr>
          <w:rFonts w:cstheme="minorHAnsi"/>
          <w:sz w:val="24"/>
          <w:szCs w:val="24"/>
          <w:lang w:val="en-US"/>
        </w:rPr>
      </w:pPr>
    </w:p>
    <w:p w14:paraId="2C95AE89" w14:textId="05557D50" w:rsidR="005C6634" w:rsidRDefault="005C6634" w:rsidP="006848A7">
      <w:pPr>
        <w:rPr>
          <w:rFonts w:cstheme="minorHAnsi"/>
          <w:sz w:val="24"/>
          <w:szCs w:val="24"/>
          <w:lang w:val="en-US"/>
        </w:rPr>
      </w:pPr>
    </w:p>
    <w:p w14:paraId="3BB51ABD" w14:textId="2DCF92BD" w:rsidR="005C6634" w:rsidRDefault="005C6634" w:rsidP="006848A7">
      <w:pPr>
        <w:rPr>
          <w:rFonts w:cstheme="minorHAnsi"/>
          <w:sz w:val="24"/>
          <w:szCs w:val="24"/>
          <w:lang w:val="en-US"/>
        </w:rPr>
      </w:pPr>
    </w:p>
    <w:p w14:paraId="0F3D1A7B" w14:textId="362D8E8A" w:rsidR="005C6634" w:rsidRDefault="005C6634" w:rsidP="006848A7">
      <w:pPr>
        <w:rPr>
          <w:rFonts w:cstheme="minorHAnsi"/>
          <w:sz w:val="24"/>
          <w:szCs w:val="24"/>
          <w:lang w:val="en-US"/>
        </w:rPr>
      </w:pPr>
    </w:p>
    <w:p w14:paraId="0CC22445" w14:textId="77777777" w:rsidR="005C6634" w:rsidRDefault="005C6634" w:rsidP="006848A7">
      <w:pPr>
        <w:rPr>
          <w:rFonts w:cstheme="minorHAnsi"/>
          <w:sz w:val="24"/>
          <w:szCs w:val="24"/>
          <w:lang w:val="en-US"/>
        </w:rPr>
      </w:pPr>
    </w:p>
    <w:p w14:paraId="16FC8501" w14:textId="241C6EB8" w:rsidR="006848A7" w:rsidRDefault="009B076B" w:rsidP="006848A7">
      <w:pPr>
        <w:rPr>
          <w:rFonts w:cstheme="minorHAnsi"/>
          <w:sz w:val="24"/>
          <w:szCs w:val="24"/>
          <w:lang w:val="en-US"/>
        </w:rPr>
      </w:pPr>
      <w:r w:rsidRPr="009B076B">
        <w:rPr>
          <w:rFonts w:cstheme="minorHAnsi"/>
          <w:sz w:val="24"/>
          <w:szCs w:val="24"/>
          <w:lang w:val="en-US"/>
        </w:rPr>
        <w:t>&lt;signature&gt;</w:t>
      </w:r>
    </w:p>
    <w:p w14:paraId="0E4C5738" w14:textId="77777777" w:rsidR="006848A7" w:rsidRDefault="006848A7" w:rsidP="006848A7">
      <w:pPr>
        <w:rPr>
          <w:rFonts w:cstheme="minorHAnsi"/>
          <w:sz w:val="24"/>
          <w:szCs w:val="24"/>
          <w:lang w:val="en-US"/>
        </w:rPr>
      </w:pPr>
    </w:p>
    <w:p w14:paraId="11E6B9EA" w14:textId="77777777" w:rsidR="006848A7" w:rsidRDefault="006848A7" w:rsidP="006848A7">
      <w:pPr>
        <w:rPr>
          <w:rFonts w:cstheme="minorHAnsi"/>
          <w:sz w:val="24"/>
          <w:szCs w:val="24"/>
          <w:lang w:val="en-US"/>
        </w:rPr>
      </w:pPr>
    </w:p>
    <w:p w14:paraId="7DE6605F" w14:textId="77777777" w:rsidR="006848A7" w:rsidRPr="005C6634" w:rsidRDefault="006848A7" w:rsidP="006848A7">
      <w:pPr>
        <w:rPr>
          <w:rFonts w:cstheme="minorHAnsi"/>
          <w:lang w:val="en-US"/>
        </w:rPr>
      </w:pPr>
    </w:p>
    <w:p w14:paraId="0CE1B3CD" w14:textId="77777777" w:rsidR="006848A7" w:rsidRPr="005C6634" w:rsidRDefault="006848A7" w:rsidP="006848A7">
      <w:pPr>
        <w:rPr>
          <w:rFonts w:cstheme="minorHAnsi"/>
          <w:lang w:val="en-US"/>
        </w:rPr>
      </w:pPr>
    </w:p>
    <w:p w14:paraId="37E4FE10" w14:textId="77777777" w:rsidR="006848A7" w:rsidRPr="005C6634" w:rsidRDefault="006848A7" w:rsidP="006848A7">
      <w:pPr>
        <w:rPr>
          <w:rFonts w:cstheme="minorHAnsi"/>
          <w:lang w:val="en-US"/>
        </w:rPr>
      </w:pPr>
    </w:p>
    <w:p w14:paraId="21ED43A9" w14:textId="24830891" w:rsidR="005D7468" w:rsidRPr="005C6634" w:rsidRDefault="005D7468" w:rsidP="005D7468">
      <w:pPr>
        <w:rPr>
          <w:rFonts w:cstheme="minorHAnsi"/>
          <w:lang w:val="en-US"/>
        </w:rPr>
      </w:pPr>
      <w:r w:rsidRPr="005C6634">
        <w:rPr>
          <w:rFonts w:cstheme="minorHAnsi"/>
          <w:b/>
          <w:bCs/>
          <w:lang w:val="en-US"/>
        </w:rPr>
        <w:t xml:space="preserve">Please upload this Declaration with appendices on </w:t>
      </w:r>
      <w:hyperlink r:id="rId11" w:history="1">
        <w:r w:rsidRPr="005C6634">
          <w:rPr>
            <w:rStyle w:val="Hyperlink"/>
            <w:rFonts w:cstheme="minorHAnsi"/>
            <w:b/>
            <w:bCs/>
            <w:lang w:val="en-US"/>
          </w:rPr>
          <w:t>www.transportdata.be</w:t>
        </w:r>
      </w:hyperlink>
      <w:r w:rsidRPr="005C6634">
        <w:rPr>
          <w:rFonts w:cstheme="minorHAnsi"/>
          <w:b/>
          <w:bCs/>
          <w:lang w:val="en-US"/>
        </w:rPr>
        <w:t>.</w:t>
      </w:r>
      <w:r w:rsidRPr="005C6634">
        <w:rPr>
          <w:rFonts w:cstheme="minorHAnsi"/>
          <w:lang w:val="en-US"/>
        </w:rPr>
        <w:t xml:space="preserve"> In the </w:t>
      </w:r>
      <w:hyperlink r:id="rId12" w:history="1">
        <w:r w:rsidRPr="00277064">
          <w:rPr>
            <w:rStyle w:val="Hyperlink"/>
            <w:rFonts w:cstheme="minorHAnsi"/>
            <w:lang w:val="en-US"/>
          </w:rPr>
          <w:t>about-section</w:t>
        </w:r>
      </w:hyperlink>
      <w:r w:rsidRPr="005C6634">
        <w:rPr>
          <w:rFonts w:cstheme="minorHAnsi"/>
          <w:lang w:val="en-US"/>
        </w:rPr>
        <w:t xml:space="preserve"> “Declaration of Compliance” the upload procedure is described step-by-step. </w:t>
      </w:r>
    </w:p>
    <w:p w14:paraId="4D6B0207" w14:textId="789908A3" w:rsidR="009B076B" w:rsidRPr="009B076B" w:rsidRDefault="009B076B" w:rsidP="005D7468">
      <w:pPr>
        <w:rPr>
          <w:rFonts w:cstheme="minorHAnsi"/>
          <w:sz w:val="24"/>
          <w:szCs w:val="24"/>
          <w:lang w:val="en-US"/>
        </w:rPr>
      </w:pPr>
    </w:p>
    <w:sectPr w:rsidR="009B076B" w:rsidRPr="009B07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1C54" w14:textId="77777777" w:rsidR="00184FEB" w:rsidRDefault="00184FEB" w:rsidP="00EF0E9F">
      <w:pPr>
        <w:spacing w:after="0" w:line="240" w:lineRule="auto"/>
      </w:pPr>
      <w:r>
        <w:separator/>
      </w:r>
    </w:p>
  </w:endnote>
  <w:endnote w:type="continuationSeparator" w:id="0">
    <w:p w14:paraId="5F569C13" w14:textId="77777777" w:rsidR="00184FEB" w:rsidRDefault="00184FEB" w:rsidP="00EF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90B8" w14:textId="77777777" w:rsidR="00873678" w:rsidRDefault="00873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7B13" w14:textId="2F34EAD8" w:rsidR="00596CA5" w:rsidRPr="00596CA5" w:rsidRDefault="00596CA5" w:rsidP="00596CA5">
    <w:pPr>
      <w:pStyle w:val="Footer"/>
      <w:jc w:val="right"/>
      <w:rPr>
        <w:sz w:val="18"/>
        <w:szCs w:val="18"/>
      </w:rPr>
    </w:pPr>
    <w:r w:rsidRPr="00596CA5">
      <w:rPr>
        <w:sz w:val="18"/>
        <w:szCs w:val="18"/>
      </w:rPr>
      <w:t>Version 1.0 – April 2022</w:t>
    </w:r>
  </w:p>
  <w:p w14:paraId="1AED5EC4" w14:textId="77777777" w:rsidR="00596CA5" w:rsidRDefault="00596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8692" w14:textId="77777777" w:rsidR="00873678" w:rsidRDefault="0087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940E" w14:textId="77777777" w:rsidR="00184FEB" w:rsidRDefault="00184FEB" w:rsidP="00EF0E9F">
      <w:pPr>
        <w:spacing w:after="0" w:line="240" w:lineRule="auto"/>
      </w:pPr>
      <w:r>
        <w:separator/>
      </w:r>
    </w:p>
  </w:footnote>
  <w:footnote w:type="continuationSeparator" w:id="0">
    <w:p w14:paraId="3DF84A37" w14:textId="77777777" w:rsidR="00184FEB" w:rsidRDefault="00184FEB" w:rsidP="00EF0E9F">
      <w:pPr>
        <w:spacing w:after="0" w:line="240" w:lineRule="auto"/>
      </w:pPr>
      <w:r>
        <w:continuationSeparator/>
      </w:r>
    </w:p>
  </w:footnote>
  <w:footnote w:id="1">
    <w:p w14:paraId="16BEEF7A" w14:textId="77777777" w:rsidR="00EF0E9F" w:rsidRPr="00875D29" w:rsidRDefault="00EF0E9F" w:rsidP="00EF0E9F">
      <w:pPr>
        <w:pStyle w:val="FootnoteText"/>
      </w:pPr>
      <w:r w:rsidRPr="00875D29">
        <w:rPr>
          <w:rStyle w:val="FootnoteReference"/>
        </w:rPr>
        <w:footnoteRef/>
      </w:r>
      <w:r w:rsidRPr="00875D29">
        <w:t xml:space="preserve"> If relevant</w:t>
      </w:r>
    </w:p>
  </w:footnote>
  <w:footnote w:id="2">
    <w:p w14:paraId="35F5CD73" w14:textId="77777777" w:rsidR="00EF0E9F" w:rsidRPr="00875D29" w:rsidRDefault="00EF0E9F" w:rsidP="00EF0E9F">
      <w:pPr>
        <w:pStyle w:val="FootnoteText"/>
      </w:pPr>
      <w:r w:rsidRPr="00875D29">
        <w:rPr>
          <w:rStyle w:val="FootnoteReference"/>
        </w:rPr>
        <w:footnoteRef/>
      </w:r>
      <w:r w:rsidRPr="00875D29">
        <w:t xml:space="preserve"> If relevant</w:t>
      </w:r>
    </w:p>
  </w:footnote>
  <w:footnote w:id="3">
    <w:p w14:paraId="1D7A7070" w14:textId="5C0C7DE3" w:rsidR="001A36D2" w:rsidRPr="00611C6E" w:rsidRDefault="001A36D2" w:rsidP="00611C6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11C6E">
        <w:rPr>
          <w:rFonts w:asciiTheme="minorHAnsi" w:hAnsiTheme="minorHAnsi" w:cstheme="minorHAnsi"/>
          <w:color w:val="auto"/>
          <w:sz w:val="20"/>
          <w:szCs w:val="20"/>
          <w:lang w:val="en-GB"/>
        </w:rPr>
        <w:footnoteRef/>
      </w:r>
      <w:r w:rsidRPr="00611C6E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="00611C6E" w:rsidRPr="00611C6E">
        <w:rPr>
          <w:rFonts w:asciiTheme="minorHAnsi" w:hAnsiTheme="minorHAnsi" w:cstheme="minorHAnsi"/>
          <w:color w:val="auto"/>
          <w:sz w:val="20"/>
          <w:szCs w:val="20"/>
          <w:lang w:val="en-GB"/>
        </w:rPr>
        <w:t>Check what is applicable.</w:t>
      </w:r>
    </w:p>
  </w:footnote>
  <w:footnote w:id="4">
    <w:p w14:paraId="02ABD878" w14:textId="33E2464E" w:rsidR="00611C6E" w:rsidRPr="00611C6E" w:rsidRDefault="00611C6E" w:rsidP="00611C6E">
      <w:pPr>
        <w:pStyle w:val="Default"/>
        <w:rPr>
          <w:lang w:val="en-GB"/>
        </w:rPr>
      </w:pPr>
      <w:r w:rsidRPr="00611C6E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611C6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11C6E">
        <w:rPr>
          <w:rFonts w:asciiTheme="minorHAnsi" w:hAnsiTheme="minorHAnsi" w:cstheme="minorHAnsi"/>
          <w:sz w:val="20"/>
          <w:szCs w:val="20"/>
          <w:lang w:val="en-BE"/>
        </w:rPr>
        <w:t>In case of a different road network, please clarify this road network for each applicable category of safety message in an appendix.</w:t>
      </w:r>
      <w:r w:rsidRPr="00611C6E">
        <w:rPr>
          <w:rFonts w:ascii="Times New Roman" w:hAnsi="Times New Roman" w:cs="Times New Roman"/>
          <w:lang w:val="en-BE"/>
        </w:rPr>
        <w:t xml:space="preserve">  </w:t>
      </w:r>
    </w:p>
  </w:footnote>
  <w:footnote w:id="5">
    <w:p w14:paraId="2BFC3488" w14:textId="403455BC" w:rsidR="002D6D4D" w:rsidRPr="002D6D4D" w:rsidRDefault="002D6D4D" w:rsidP="002D6D4D">
      <w:pPr>
        <w:pStyle w:val="Default"/>
        <w:rPr>
          <w:lang w:val="en-GB"/>
        </w:rPr>
      </w:pPr>
      <w:r>
        <w:rPr>
          <w:rStyle w:val="FootnoteReference"/>
        </w:rPr>
        <w:footnoteRef/>
      </w:r>
      <w:r w:rsidRPr="002D6D4D">
        <w:rPr>
          <w:lang w:val="en-US"/>
        </w:rPr>
        <w:t xml:space="preserve"> </w:t>
      </w:r>
      <w:r w:rsidRPr="002D6D4D">
        <w:rPr>
          <w:rFonts w:asciiTheme="minorHAnsi" w:hAnsiTheme="minorHAnsi" w:cstheme="minorHAnsi"/>
          <w:sz w:val="20"/>
          <w:szCs w:val="20"/>
          <w:lang w:val="en-BE"/>
        </w:rPr>
        <w:t>One organisation may fulfil both roles. If you tick both boxes, this declaration should also cover both roles.</w:t>
      </w:r>
      <w:r w:rsidRPr="002D6D4D">
        <w:rPr>
          <w:rFonts w:ascii="Times New Roman" w:hAnsi="Times New Roman" w:cs="Times New Roman"/>
          <w:sz w:val="20"/>
          <w:szCs w:val="20"/>
          <w:lang w:val="en-BE"/>
        </w:rPr>
        <w:t xml:space="preserve">  </w:t>
      </w:r>
    </w:p>
  </w:footnote>
  <w:footnote w:id="6">
    <w:p w14:paraId="0CC2CC6B" w14:textId="2B97DFD4" w:rsidR="00166A5F" w:rsidRPr="00166A5F" w:rsidRDefault="00166A5F" w:rsidP="00166A5F">
      <w:pPr>
        <w:pStyle w:val="Default"/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>
        <w:rPr>
          <w:rStyle w:val="FootnoteReference"/>
        </w:rPr>
        <w:footnoteRef/>
      </w:r>
      <w:r w:rsidRPr="00166A5F">
        <w:rPr>
          <w:lang w:val="en-US"/>
        </w:rPr>
        <w:t xml:space="preserve"> </w:t>
      </w:r>
      <w:r w:rsidRPr="00166A5F">
        <w:rPr>
          <w:rFonts w:asciiTheme="minorHAnsi" w:hAnsiTheme="minorHAnsi" w:cstheme="minorBidi"/>
          <w:color w:val="auto"/>
          <w:sz w:val="18"/>
          <w:szCs w:val="18"/>
          <w:lang w:val="en-GB"/>
        </w:rPr>
        <w:t xml:space="preserve">Availability via the National Access Point only applies to Data Suppliers.  </w:t>
      </w:r>
    </w:p>
  </w:footnote>
  <w:footnote w:id="7">
    <w:p w14:paraId="0A8C8D8B" w14:textId="6A4C0024" w:rsidR="00166A5F" w:rsidRPr="00166A5F" w:rsidRDefault="00166A5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As soon as possible, but no later than three months after the change.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D89F" w14:textId="77777777" w:rsidR="00873678" w:rsidRDefault="00873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53A0" w14:textId="77777777" w:rsidR="00873678" w:rsidRDefault="00873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A801" w14:textId="77777777" w:rsidR="00873678" w:rsidRDefault="00873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319"/>
    <w:multiLevelType w:val="hybridMultilevel"/>
    <w:tmpl w:val="20C6D5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599"/>
    <w:multiLevelType w:val="hybridMultilevel"/>
    <w:tmpl w:val="D1425E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EB0"/>
    <w:multiLevelType w:val="hybridMultilevel"/>
    <w:tmpl w:val="F65E1780"/>
    <w:lvl w:ilvl="0" w:tplc="E9748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61E1"/>
    <w:multiLevelType w:val="hybridMultilevel"/>
    <w:tmpl w:val="7196F922"/>
    <w:lvl w:ilvl="0" w:tplc="4D7AB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6B"/>
    <w:rsid w:val="0002548D"/>
    <w:rsid w:val="000946BC"/>
    <w:rsid w:val="000A02CC"/>
    <w:rsid w:val="00166A5F"/>
    <w:rsid w:val="00184FEB"/>
    <w:rsid w:val="001A36D2"/>
    <w:rsid w:val="001F4A0D"/>
    <w:rsid w:val="00245EE6"/>
    <w:rsid w:val="00277064"/>
    <w:rsid w:val="002D6D4D"/>
    <w:rsid w:val="00331176"/>
    <w:rsid w:val="003327AB"/>
    <w:rsid w:val="00451696"/>
    <w:rsid w:val="00502E17"/>
    <w:rsid w:val="00596CA5"/>
    <w:rsid w:val="005C6634"/>
    <w:rsid w:val="005D7468"/>
    <w:rsid w:val="00611C6E"/>
    <w:rsid w:val="00623728"/>
    <w:rsid w:val="006477D0"/>
    <w:rsid w:val="006848A7"/>
    <w:rsid w:val="006E20D3"/>
    <w:rsid w:val="007155FA"/>
    <w:rsid w:val="00823B1C"/>
    <w:rsid w:val="00873678"/>
    <w:rsid w:val="008A5EE4"/>
    <w:rsid w:val="00987980"/>
    <w:rsid w:val="009B076B"/>
    <w:rsid w:val="009C477B"/>
    <w:rsid w:val="00A76543"/>
    <w:rsid w:val="00A8492E"/>
    <w:rsid w:val="00B15167"/>
    <w:rsid w:val="00B30F69"/>
    <w:rsid w:val="00B45B90"/>
    <w:rsid w:val="00B75296"/>
    <w:rsid w:val="00BB158F"/>
    <w:rsid w:val="00BD4CC9"/>
    <w:rsid w:val="00C264EC"/>
    <w:rsid w:val="00D2626F"/>
    <w:rsid w:val="00EF0E9F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A2E29"/>
  <w15:chartTrackingRefBased/>
  <w15:docId w15:val="{CE51BFB3-F33E-42C3-9EB2-CA5A9D11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E9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E9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0E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1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67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67"/>
    <w:rPr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5D74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A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9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A5"/>
    <w:rPr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7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portdata.be/en/pages/complian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nsportdat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A8F6A5F579741B44974849F17FA9C" ma:contentTypeVersion="33" ma:contentTypeDescription="Een nieuw document maken." ma:contentTypeScope="" ma:versionID="a2beaa09f7ac7d18bc7a1ce01d7c7dcc">
  <xsd:schema xmlns:xsd="http://www.w3.org/2001/XMLSchema" xmlns:xs="http://www.w3.org/2001/XMLSchema" xmlns:p="http://schemas.microsoft.com/office/2006/metadata/properties" xmlns:ns2="1e3b0e02-5765-407d-8cad-19908b7086cf" xmlns:ns3="66f9d08c-2288-4b34-9df6-6134f5c60dc3" xmlns:ns4="6004af05-e248-40f5-b3d4-3ce31c488157" targetNamespace="http://schemas.microsoft.com/office/2006/metadata/properties" ma:root="true" ma:fieldsID="f734f31ef2e1a860b76485201db7c82e" ns2:_="" ns3:_="" ns4:_="">
    <xsd:import namespace="1e3b0e02-5765-407d-8cad-19908b7086cf"/>
    <xsd:import namespace="66f9d08c-2288-4b34-9df6-6134f5c60dc3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udiences_x0020_cibl_x00e9_e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0e02-5765-407d-8cad-19908b7086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dc80fb47-2a9f-4076-a834-9a161b35940a}" ma:internalName="TaxCatchAll" ma:showField="CatchAllData" ma:web="1e3b0e02-5765-407d-8cad-19908b708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d08c-2288-4b34-9df6-6134f5c60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s_x0020_cibl_x00e9_es" ma:index="18" nillable="true" ma:displayName="Audiences ciblées" ma:internalName="Audiences_x0020_cibl_x00e9_es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66f9d08c-2288-4b34-9df6-6134f5c60dc3" xsi:nil="true"/>
    <TaxCatchAll xmlns="1e3b0e02-5765-407d-8cad-19908b7086cf" xsi:nil="true"/>
  </documentManagement>
</p:properties>
</file>

<file path=customXml/itemProps1.xml><?xml version="1.0" encoding="utf-8"?>
<ds:datastoreItem xmlns:ds="http://schemas.openxmlformats.org/officeDocument/2006/customXml" ds:itemID="{F860B6E9-0525-424C-8980-0BCF05789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55355-7B87-4A61-9AF8-B6E5FEFBD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b0e02-5765-407d-8cad-19908b7086cf"/>
    <ds:schemaRef ds:uri="66f9d08c-2288-4b34-9df6-6134f5c60dc3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7960A-6C96-403A-8FC9-F4B752873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A60B5-55E7-402B-898E-9A8A524665F8}">
  <ds:schemaRefs>
    <ds:schemaRef ds:uri="http://schemas.microsoft.com/office/2006/metadata/properties"/>
    <ds:schemaRef ds:uri="http://schemas.microsoft.com/office/infopath/2007/PartnerControls"/>
    <ds:schemaRef ds:uri="66f9d08c-2288-4b34-9df6-6134f5c60dc3"/>
    <ds:schemaRef ds:uri="1e3b0e02-5765-407d-8cad-19908b7086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Kupers</dc:creator>
  <cp:keywords/>
  <dc:description/>
  <cp:lastModifiedBy>Jasper Beernaerts</cp:lastModifiedBy>
  <cp:revision>10</cp:revision>
  <dcterms:created xsi:type="dcterms:W3CDTF">2022-03-29T13:14:00Z</dcterms:created>
  <dcterms:modified xsi:type="dcterms:W3CDTF">2022-04-05T07:06:00Z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0x0101002E0A8F6A5F579741B44974849F17FA9C</vt:lpwstr>
  </property>
</Properties>
</file>